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FICHA DE INSCRIÇÃO</w:t>
      </w:r>
    </w:p>
    <w:p w:rsidR="00000000" w:rsidDel="00000000" w:rsidP="00000000" w:rsidRDefault="00000000" w:rsidRPr="00000000" w14:paraId="00000002">
      <w:pPr>
        <w:widowControl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-4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695"/>
        <w:gridCol w:w="1575"/>
        <w:gridCol w:w="4140"/>
        <w:gridCol w:w="2535"/>
        <w:tblGridChange w:id="0">
          <w:tblGrid>
            <w:gridCol w:w="1695"/>
            <w:gridCol w:w="1575"/>
            <w:gridCol w:w="4140"/>
            <w:gridCol w:w="2535"/>
          </w:tblGrid>
        </w:tblGridChange>
      </w:tblGrid>
      <w:tr>
        <w:tc>
          <w:tcPr>
            <w:gridSpan w:val="4"/>
            <w:tcBorders>
              <w:top w:color="ffffff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jc w:val="left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ffffff" w:space="0" w:sz="8" w:val="single"/>
              <w:bottom w:color="ffffff" w:space="0" w:sz="8" w:val="single"/>
            </w:tcBorders>
          </w:tcPr>
          <w:p w:rsidR="00000000" w:rsidDel="00000000" w:rsidP="00000000" w:rsidRDefault="00000000" w:rsidRPr="00000000" w14:paraId="00000007">
            <w:pPr>
              <w:spacing w:line="48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Nome:</w:t>
            </w:r>
          </w:p>
        </w:tc>
      </w:tr>
      <w:tr>
        <w:tc>
          <w:tcPr>
            <w:gridSpan w:val="4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B">
            <w:pPr>
              <w:spacing w:line="48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RG: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F">
            <w:pPr>
              <w:spacing w:line="48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Profissão:</w:t>
            </w:r>
          </w:p>
        </w:tc>
      </w:tr>
      <w:tr>
        <w:tc>
          <w:tcPr>
            <w:gridSpan w:val="4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3">
            <w:pPr>
              <w:spacing w:line="48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Cidade:</w:t>
            </w:r>
          </w:p>
        </w:tc>
      </w:tr>
      <w:tr>
        <w:tc>
          <w:tcPr>
            <w:gridSpan w:val="2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   ) Integrantes do CCEJ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   ) $ 150.00*</w:t>
            </w:r>
          </w:p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   ) Estudantes</w:t>
            </w:r>
          </w:p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   ) Profissionais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   ) $ 250.00 (à vista)* (   ) 2x $125.00*</w:t>
            </w:r>
          </w:p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   )$320.00 (à vista)* (   ) 2x $160.00*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*  Valor inclui alimentação e certificado</w:t>
            </w:r>
          </w:p>
          <w:p w:rsidR="00000000" w:rsidDel="00000000" w:rsidP="00000000" w:rsidRDefault="00000000" w:rsidRPr="00000000" w14:paraId="0000002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DEPÓSITO EM CONTA POUPANÇA no BANCO DO BRASIL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Titular: PRISCILA NOVO KUDO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ag: 6899-3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Conta: 23686-1     Variação: 51</w:t>
            </w:r>
          </w:p>
        </w:tc>
      </w:tr>
    </w:tbl>
    <w:p w:rsidR="00000000" w:rsidDel="00000000" w:rsidP="00000000" w:rsidRDefault="00000000" w:rsidRPr="00000000" w14:paraId="00000030">
      <w:pPr>
        <w:spacing w:line="259" w:lineRule="auto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Georgia" w:cs="Georgia" w:eastAsia="Georgia" w:hAnsi="Georgia"/>
          <w:b w:val="1"/>
          <w:i w:val="1"/>
          <w:color w:val="001e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1e00"/>
          <w:sz w:val="24"/>
          <w:szCs w:val="24"/>
          <w:rtl w:val="0"/>
        </w:rPr>
        <w:t xml:space="preserve"> Informações Gerais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Georgia" w:cs="Georgia" w:eastAsia="Georgia" w:hAnsi="Georgia"/>
          <w:b w:val="1"/>
          <w:color w:val="001e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1e00"/>
          <w:sz w:val="24"/>
          <w:szCs w:val="24"/>
          <w:rtl w:val="0"/>
        </w:rPr>
        <w:t xml:space="preserve">Data e Horário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Georgia" w:cs="Georgia" w:eastAsia="Georgia" w:hAnsi="Georgia"/>
          <w:color w:val="001e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1e00"/>
          <w:sz w:val="24"/>
          <w:szCs w:val="24"/>
          <w:rtl w:val="0"/>
        </w:rPr>
        <w:t xml:space="preserve">30/08/2019: sexta-feira das 16h às 22h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Georgia" w:cs="Georgia" w:eastAsia="Georgia" w:hAnsi="Georgia"/>
          <w:color w:val="001e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1e00"/>
          <w:sz w:val="24"/>
          <w:szCs w:val="24"/>
          <w:rtl w:val="0"/>
        </w:rPr>
        <w:t xml:space="preserve">31/08/2019: sábado das 8h às 18h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Georgia" w:cs="Georgia" w:eastAsia="Georgia" w:hAnsi="Georgia"/>
          <w:color w:val="001e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Georgia" w:cs="Georgia" w:eastAsia="Georgia" w:hAnsi="Georgia"/>
          <w:b w:val="1"/>
          <w:color w:val="001e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1e00"/>
          <w:sz w:val="24"/>
          <w:szCs w:val="24"/>
          <w:rtl w:val="0"/>
        </w:rPr>
        <w:t xml:space="preserve">Local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Georgia" w:cs="Georgia" w:eastAsia="Georgia" w:hAnsi="Georgia"/>
          <w:color w:val="001e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1e00"/>
          <w:sz w:val="24"/>
          <w:szCs w:val="24"/>
          <w:rtl w:val="0"/>
        </w:rPr>
        <w:t xml:space="preserve">Chácara Piu-Piu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Georgia" w:cs="Georgia" w:eastAsia="Georgia" w:hAnsi="Georgia"/>
          <w:color w:val="001e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1e00"/>
          <w:sz w:val="24"/>
          <w:szCs w:val="24"/>
          <w:rtl w:val="0"/>
        </w:rPr>
        <w:t xml:space="preserve">Rua José Castelo Teixeira, n.350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Georgia" w:cs="Georgia" w:eastAsia="Georgia" w:hAnsi="Georgia"/>
          <w:color w:val="003300"/>
          <w:sz w:val="37"/>
          <w:szCs w:val="37"/>
        </w:rPr>
      </w:pPr>
      <w:r w:rsidDel="00000000" w:rsidR="00000000" w:rsidRPr="00000000">
        <w:rPr>
          <w:rFonts w:ascii="Georgia" w:cs="Georgia" w:eastAsia="Georgia" w:hAnsi="Georgia"/>
          <w:color w:val="001e00"/>
          <w:sz w:val="24"/>
          <w:szCs w:val="24"/>
          <w:rtl w:val="0"/>
        </w:rPr>
        <w:t xml:space="preserve">Padre Nóbrega – Marília/SP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rFonts w:ascii="Georgia" w:cs="Georgia" w:eastAsia="Georgia" w:hAnsi="Georgia"/>
          <w:color w:val="003300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003300"/>
          <w:sz w:val="18"/>
          <w:szCs w:val="18"/>
          <w:rtl w:val="0"/>
        </w:rPr>
        <w:t xml:space="preserve">VIII WORKSHOP CCEJ</w:t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Georgia" w:cs="Georgia" w:eastAsia="Georgia" w:hAnsi="Georgia"/>
          <w:color w:val="003300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003300"/>
          <w:sz w:val="18"/>
          <w:szCs w:val="18"/>
          <w:rtl w:val="0"/>
        </w:rPr>
        <w:t xml:space="preserve">CCEJ - Clínica e Centro de Estudos Junguiano</w:t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rFonts w:ascii="Georgia" w:cs="Georgia" w:eastAsia="Georgia" w:hAnsi="Georgia"/>
          <w:color w:val="003300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003300"/>
          <w:sz w:val="18"/>
          <w:szCs w:val="18"/>
          <w:rtl w:val="0"/>
        </w:rPr>
        <w:t xml:space="preserve">R. Carlos Botelho, 132  Marília/SP 17515-240</w:t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rFonts w:ascii="Georgia" w:cs="Georgia" w:eastAsia="Georgia" w:hAnsi="Georgia"/>
          <w:color w:val="003300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003300"/>
          <w:sz w:val="18"/>
          <w:szCs w:val="18"/>
          <w:rtl w:val="0"/>
        </w:rPr>
        <w:t xml:space="preserve">(14) 98145.4303</w:t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rFonts w:ascii="Georgia" w:cs="Georgia" w:eastAsia="Georgia" w:hAnsi="Georgia"/>
          <w:color w:val="003300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003300"/>
          <w:sz w:val="18"/>
          <w:szCs w:val="18"/>
          <w:rtl w:val="0"/>
        </w:rPr>
        <w:t xml:space="preserve">E-mail: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18"/>
            <w:szCs w:val="18"/>
            <w:u w:val="single"/>
            <w:rtl w:val="0"/>
          </w:rPr>
          <w:t xml:space="preserve">ccej1993@gmail.com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tbl>
    <w:tblPr>
      <w:tblStyle w:val="Table2"/>
      <w:tblW w:w="10575.0" w:type="dxa"/>
      <w:jc w:val="left"/>
      <w:tblInd w:w="-800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8265"/>
      <w:gridCol w:w="2310"/>
      <w:tblGridChange w:id="0">
        <w:tblGrid>
          <w:gridCol w:w="8265"/>
          <w:gridCol w:w="2310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Georgia" w:cs="Georgia" w:eastAsia="Georgia" w:hAnsi="Georgia"/>
              <w:sz w:val="24"/>
              <w:szCs w:val="24"/>
            </w:rPr>
          </w:pPr>
          <w:r w:rsidDel="00000000" w:rsidR="00000000" w:rsidRPr="00000000">
            <w:rPr>
              <w:rFonts w:ascii="Georgia" w:cs="Georgia" w:eastAsia="Georgia" w:hAnsi="Georgia"/>
              <w:sz w:val="24"/>
              <w:szCs w:val="24"/>
            </w:rPr>
            <w:drawing>
              <wp:inline distB="114300" distT="114300" distL="114300" distR="114300">
                <wp:extent cx="4481513" cy="1122717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513" cy="11227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176338" cy="117633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338" cy="11763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ccej1993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